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8D" w:rsidRPr="00BD2519" w:rsidRDefault="006B278D" w:rsidP="00BD2519">
      <w:pPr>
        <w:shd w:val="clear" w:color="auto" w:fill="F8FAFB"/>
        <w:spacing w:line="432" w:lineRule="atLeast"/>
        <w:ind w:right="150"/>
        <w:outlineLvl w:val="1"/>
        <w:rPr>
          <w:rFonts w:ascii="Palatino Linotype" w:eastAsia="Times New Roman" w:hAnsi="Palatino Linotype" w:cs="Times New Roman"/>
          <w:color w:val="3D3D3D"/>
          <w:sz w:val="36"/>
          <w:szCs w:val="36"/>
        </w:rPr>
      </w:pP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АДМИНИСТРАЦИЯ</w:t>
      </w:r>
    </w:p>
    <w:p w:rsidR="006B278D" w:rsidRPr="006B278D" w:rsidRDefault="00BD2519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92D24"/>
          <w:sz w:val="32"/>
          <w:szCs w:val="32"/>
        </w:rPr>
        <w:t>БАШКАТОВСКОГО</w:t>
      </w:r>
      <w:r w:rsidR="006B278D"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СЕЛЬСОВЕТА</w:t>
      </w:r>
    </w:p>
    <w:p w:rsidR="006B278D" w:rsidRPr="006B278D" w:rsidRDefault="00BD2519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r w:rsidR="006B278D"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КУРСКОЙ ОБЛАСТИ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ПОСТАНОВЛЕНИЕ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от </w:t>
      </w:r>
      <w:r w:rsidRPr="006B278D">
        <w:rPr>
          <w:rFonts w:ascii="Arial" w:eastAsia="Times New Roman" w:hAnsi="Arial" w:cs="Arial"/>
          <w:b/>
          <w:bCs/>
          <w:color w:val="292D24"/>
          <w:sz w:val="32"/>
        </w:rPr>
        <w:t> </w:t>
      </w:r>
      <w:r w:rsidR="001C38A6">
        <w:rPr>
          <w:rFonts w:ascii="Arial" w:eastAsia="Times New Roman" w:hAnsi="Arial" w:cs="Arial"/>
          <w:b/>
          <w:bCs/>
          <w:color w:val="292D24"/>
          <w:sz w:val="32"/>
          <w:szCs w:val="32"/>
        </w:rPr>
        <w:t>05</w:t>
      </w:r>
      <w:r w:rsidR="00BD2519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июня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2014 года</w:t>
      </w:r>
      <w:r w:rsidRPr="006B278D">
        <w:rPr>
          <w:rFonts w:ascii="Arial" w:eastAsia="Times New Roman" w:hAnsi="Arial" w:cs="Arial"/>
          <w:b/>
          <w:bCs/>
          <w:color w:val="292D24"/>
          <w:sz w:val="32"/>
        </w:rPr>
        <w:t> </w:t>
      </w:r>
      <w:r w:rsidR="00924600">
        <w:rPr>
          <w:rFonts w:ascii="Arial" w:eastAsia="Times New Roman" w:hAnsi="Arial" w:cs="Arial"/>
          <w:b/>
          <w:bCs/>
          <w:color w:val="292D24"/>
          <w:sz w:val="32"/>
          <w:szCs w:val="32"/>
        </w:rPr>
        <w:t> № 41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86"/>
        <w:jc w:val="center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 утверждении схемы водоснабжения</w:t>
      </w:r>
      <w:r w:rsidRPr="006B278D">
        <w:rPr>
          <w:rFonts w:ascii="Arial" w:eastAsia="Times New Roman" w:hAnsi="Arial" w:cs="Arial"/>
          <w:b/>
          <w:bCs/>
          <w:color w:val="292D24"/>
          <w:sz w:val="32"/>
        </w:rPr>
        <w:t> 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 и водоотведения </w:t>
      </w:r>
      <w:proofErr w:type="spellStart"/>
      <w:r w:rsidR="008237F6">
        <w:rPr>
          <w:rFonts w:ascii="Arial" w:eastAsia="Times New Roman" w:hAnsi="Arial" w:cs="Arial"/>
          <w:b/>
          <w:bCs/>
          <w:color w:val="292D24"/>
          <w:sz w:val="32"/>
          <w:szCs w:val="32"/>
        </w:rPr>
        <w:t>Башкатовского</w:t>
      </w:r>
      <w:proofErr w:type="spellEnd"/>
      <w:r w:rsidR="008237F6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сельсовета </w:t>
      </w:r>
      <w:proofErr w:type="spellStart"/>
      <w:r w:rsidR="008237F6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proofErr w:type="spellEnd"/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 Курской области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4583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4583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 w:firstLine="561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В соответствии с Федеральным законом от 06.10.2003 года № 131-ФЗ « Об общих принципах организации местного самоуправления в Российской Федерации», Федеральным законом от 07.12.2011 г. № 416-ФЗ «О водоснабжении и водоотведении», администрация </w:t>
      </w:r>
      <w:proofErr w:type="spellStart"/>
      <w:r w:rsidR="008237F6">
        <w:rPr>
          <w:rFonts w:ascii="Arial" w:eastAsia="Times New Roman" w:hAnsi="Arial" w:cs="Arial"/>
          <w:color w:val="292D24"/>
          <w:sz w:val="24"/>
          <w:szCs w:val="24"/>
        </w:rPr>
        <w:t>Башкатовского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</w:t>
      </w:r>
      <w:r w:rsidR="008237F6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proofErr w:type="spellStart"/>
      <w:r w:rsidR="008237F6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 Курской области  </w:t>
      </w:r>
      <w:r w:rsidRPr="006B278D">
        <w:rPr>
          <w:rFonts w:ascii="Arial" w:eastAsia="Times New Roman" w:hAnsi="Arial" w:cs="Arial"/>
          <w:b/>
          <w:bCs/>
          <w:color w:val="292D24"/>
          <w:sz w:val="24"/>
          <w:szCs w:val="24"/>
        </w:rPr>
        <w:t>ПОСТАНОВЛЯЕТ: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 w:firstLine="561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1.Утвердить прилагаемую схему водоснабжения и водоотведения </w:t>
      </w:r>
      <w:proofErr w:type="spellStart"/>
      <w:r w:rsidR="008237F6">
        <w:rPr>
          <w:rFonts w:ascii="Arial" w:eastAsia="Times New Roman" w:hAnsi="Arial" w:cs="Arial"/>
          <w:color w:val="292D24"/>
          <w:sz w:val="24"/>
          <w:szCs w:val="24"/>
        </w:rPr>
        <w:t>Башкатовского</w:t>
      </w:r>
      <w:proofErr w:type="spellEnd"/>
      <w:r w:rsidR="008237F6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 </w:t>
      </w:r>
      <w:proofErr w:type="spellStart"/>
      <w:r w:rsidR="008237F6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 Курской области.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 w:firstLine="561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2. Постановление вступает в силу со дня подписания.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3.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Контроль за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исполнением настоящего постановления оставляю за собой.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8237F6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color w:val="292D24"/>
          <w:sz w:val="24"/>
          <w:szCs w:val="24"/>
        </w:rPr>
        <w:t>Глава  </w:t>
      </w:r>
      <w:proofErr w:type="spellStart"/>
      <w:r>
        <w:rPr>
          <w:rFonts w:ascii="Arial" w:eastAsia="Times New Roman" w:hAnsi="Arial" w:cs="Arial"/>
          <w:color w:val="292D24"/>
          <w:sz w:val="24"/>
          <w:szCs w:val="24"/>
        </w:rPr>
        <w:t>Башкатовского</w:t>
      </w:r>
      <w:proofErr w:type="spellEnd"/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</w:t>
      </w:r>
      <w:r>
        <w:rPr>
          <w:rFonts w:ascii="Arial" w:eastAsia="Times New Roman" w:hAnsi="Arial" w:cs="Arial"/>
          <w:color w:val="292D24"/>
          <w:sz w:val="24"/>
          <w:szCs w:val="24"/>
        </w:rPr>
        <w:t xml:space="preserve">:                                                       </w:t>
      </w:r>
      <w:proofErr w:type="spellStart"/>
      <w:r>
        <w:rPr>
          <w:rFonts w:ascii="Arial" w:eastAsia="Times New Roman" w:hAnsi="Arial" w:cs="Arial"/>
          <w:color w:val="292D24"/>
          <w:sz w:val="24"/>
          <w:szCs w:val="24"/>
        </w:rPr>
        <w:t>М.С.Малыхин</w:t>
      </w:r>
      <w:proofErr w:type="spellEnd"/>
      <w:r>
        <w:rPr>
          <w:rFonts w:ascii="Arial" w:eastAsia="Times New Roman" w:hAnsi="Arial" w:cs="Arial"/>
          <w:color w:val="292D24"/>
          <w:sz w:val="24"/>
          <w:szCs w:val="24"/>
        </w:rPr>
        <w:t>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24"/>
          <w:szCs w:val="24"/>
        </w:rPr>
        <w:t> </w:t>
      </w:r>
    </w:p>
    <w:p w:rsidR="006B278D" w:rsidRPr="006B278D" w:rsidRDefault="006B278D" w:rsidP="001C38A6">
      <w:pPr>
        <w:shd w:val="clear" w:color="auto" w:fill="F8FAFB"/>
        <w:spacing w:before="195" w:after="195" w:line="341" w:lineRule="atLeast"/>
        <w:ind w:firstLine="709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righ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lastRenderedPageBreak/>
        <w:t>УТВЕРЖДЕНА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righ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Постановлением Администрации</w:t>
      </w:r>
    </w:p>
    <w:p w:rsidR="006B278D" w:rsidRPr="006B278D" w:rsidRDefault="001C38A6" w:rsidP="006B278D">
      <w:pPr>
        <w:shd w:val="clear" w:color="auto" w:fill="F8FAFB"/>
        <w:spacing w:before="195" w:after="195" w:line="341" w:lineRule="atLeast"/>
        <w:jc w:val="right"/>
        <w:rPr>
          <w:rFonts w:eastAsia="Times New Roman" w:cs="Times New Roman"/>
          <w:color w:val="292D2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92D24"/>
          <w:sz w:val="24"/>
          <w:szCs w:val="24"/>
        </w:rPr>
        <w:t>Башкатовского</w:t>
      </w:r>
      <w:proofErr w:type="spellEnd"/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</w:t>
      </w:r>
    </w:p>
    <w:p w:rsidR="006B278D" w:rsidRPr="006B278D" w:rsidRDefault="001C38A6" w:rsidP="006B278D">
      <w:pPr>
        <w:shd w:val="clear" w:color="auto" w:fill="F8FAFB"/>
        <w:spacing w:before="195" w:after="195" w:line="341" w:lineRule="atLeast"/>
        <w:jc w:val="right"/>
        <w:rPr>
          <w:rFonts w:eastAsia="Times New Roman" w:cs="Times New Roman"/>
          <w:color w:val="292D2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Курской области</w:t>
      </w:r>
    </w:p>
    <w:p w:rsidR="006B278D" w:rsidRPr="006B278D" w:rsidRDefault="00784ED2" w:rsidP="00EE14F7">
      <w:pPr>
        <w:shd w:val="clear" w:color="auto" w:fill="F8FAFB"/>
        <w:spacing w:before="195" w:after="195" w:line="341" w:lineRule="atLeast"/>
        <w:jc w:val="right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color w:val="292D24"/>
          <w:sz w:val="24"/>
          <w:szCs w:val="24"/>
        </w:rPr>
        <w:t>от 05.06.2014 г № 41</w:t>
      </w:r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СХЕМА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ВОДОСНАБЖЕНИЯ И ВОДООТВЕДЕНИЯ</w:t>
      </w:r>
    </w:p>
    <w:p w:rsidR="006B278D" w:rsidRPr="006B278D" w:rsidRDefault="001C38A6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92D24"/>
          <w:sz w:val="32"/>
          <w:szCs w:val="32"/>
        </w:rPr>
        <w:t>БАШКАТОВСКОГО СЕЛЬСОВЕТА ОБОЯНСКОГО</w:t>
      </w:r>
      <w:r w:rsidR="006B278D"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 КУРСКОЙ ОБЛАСТИ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СОДЕРЖАНИЕ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1. Паспорт схемы водоснабжения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2. Общие положения</w:t>
      </w:r>
    </w:p>
    <w:p w:rsidR="001C38A6" w:rsidRDefault="006B278D" w:rsidP="006B278D">
      <w:pPr>
        <w:shd w:val="clear" w:color="auto" w:fill="F8FAFB"/>
        <w:spacing w:before="195" w:after="195" w:line="341" w:lineRule="atLeast"/>
        <w:jc w:val="both"/>
        <w:rPr>
          <w:rFonts w:ascii="Arial" w:eastAsia="Times New Roman" w:hAnsi="Arial" w:cs="Arial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3. Характеристика жилищно-коммунального хозяйства муниципально</w:t>
      </w:r>
      <w:r w:rsidR="001C38A6">
        <w:rPr>
          <w:rFonts w:ascii="Arial" w:eastAsia="Times New Roman" w:hAnsi="Arial" w:cs="Arial"/>
          <w:color w:val="292D24"/>
          <w:sz w:val="24"/>
          <w:szCs w:val="24"/>
        </w:rPr>
        <w:t>го образования</w:t>
      </w:r>
    </w:p>
    <w:p w:rsidR="006B278D" w:rsidRPr="006B278D" w:rsidRDefault="001C38A6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color w:val="292D24"/>
          <w:sz w:val="24"/>
          <w:szCs w:val="24"/>
        </w:rPr>
        <w:t xml:space="preserve"> « </w:t>
      </w:r>
      <w:proofErr w:type="spellStart"/>
      <w:r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3.1. Объекты коммунальной инфраструктуры жилищно-коммунального комплекса муниципального образования « 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3.2. Объекты социальной сферы, обслуживаемые предприятиями и организациями жилищно-коммунального комплекса муниципального образования « 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3.3. Перечень и наименование предприятий и организаций жилищно-коммунального комплек</w:t>
      </w:r>
      <w:r w:rsidR="001C38A6">
        <w:rPr>
          <w:rFonts w:ascii="Arial" w:eastAsia="Times New Roman" w:hAnsi="Arial" w:cs="Arial"/>
          <w:color w:val="292D24"/>
          <w:sz w:val="24"/>
          <w:szCs w:val="24"/>
        </w:rPr>
        <w:t>са муниципального образования «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4.Схема водоснабжен</w:t>
      </w:r>
      <w:r w:rsidR="001C38A6">
        <w:rPr>
          <w:rFonts w:ascii="Arial" w:eastAsia="Times New Roman" w:hAnsi="Arial" w:cs="Arial"/>
          <w:color w:val="292D24"/>
          <w:sz w:val="24"/>
          <w:szCs w:val="24"/>
        </w:rPr>
        <w:t>ия муниципального образования «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="001C38A6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1C38A6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 Схема системы холодного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4.1.1. характеристика системы холодного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4.1.2.Характеристика водопроводных сетей.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4.1.3. Структура водопотребления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4.1.4. Перспективное потребление коммунальных ресурсов в системе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5. Перспективная схема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6. Ожидаемые результаты от реализации мероприятий схемы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</w:p>
    <w:p w:rsidR="006B278D" w:rsidRPr="006B278D" w:rsidRDefault="006B278D" w:rsidP="006B278D">
      <w:pPr>
        <w:shd w:val="clear" w:color="auto" w:fill="F8FAFB"/>
        <w:spacing w:before="195" w:after="195" w:line="293" w:lineRule="atLeast"/>
        <w:jc w:val="center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b/>
          <w:bCs/>
          <w:color w:val="292D24"/>
          <w:szCs w:val="28"/>
        </w:rPr>
        <w:t>ВВЕДЕНИЕ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Схема водоснабжения и водоотведения на период до 2023 года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Башкатовскогго</w:t>
      </w:r>
      <w:proofErr w:type="spellEnd"/>
      <w:r w:rsidR="00EE14F7">
        <w:rPr>
          <w:rFonts w:ascii="Arial" w:eastAsia="Times New Roman" w:hAnsi="Arial" w:cs="Arial"/>
          <w:color w:val="292D24"/>
          <w:sz w:val="20"/>
        </w:rPr>
        <w:t xml:space="preserve"> сельсовета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 разработана  в соответствии с требованиями: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- Федерального закона от 30.12.2004г. № 210-ФЗ «Об основах регулирования тарифов организаций коммунального комплекса»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83,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- Водного кодекса Российской Федерации.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 и обеспечивающие комфортные и безопасные условия для п</w:t>
      </w:r>
      <w:r w:rsidR="00EE14F7">
        <w:rPr>
          <w:rFonts w:ascii="Arial" w:eastAsia="Times New Roman" w:hAnsi="Arial" w:cs="Arial"/>
          <w:color w:val="292D24"/>
          <w:sz w:val="20"/>
        </w:rPr>
        <w:t xml:space="preserve">роживания людей в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Башкатовском</w:t>
      </w:r>
      <w:proofErr w:type="spellEnd"/>
      <w:r w:rsidR="00EE14F7">
        <w:rPr>
          <w:rFonts w:ascii="Arial" w:eastAsia="Times New Roman" w:hAnsi="Arial" w:cs="Arial"/>
          <w:color w:val="292D24"/>
          <w:sz w:val="20"/>
        </w:rPr>
        <w:t xml:space="preserve"> сельсовете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="00EE14F7">
        <w:rPr>
          <w:rFonts w:ascii="Arial" w:eastAsia="Times New Roman" w:hAnsi="Arial" w:cs="Arial"/>
          <w:color w:val="292D24"/>
          <w:sz w:val="20"/>
        </w:rPr>
        <w:t xml:space="preserve"> </w:t>
      </w:r>
      <w:r w:rsidRPr="006B278D">
        <w:rPr>
          <w:rFonts w:ascii="Arial" w:eastAsia="Times New Roman" w:hAnsi="Arial" w:cs="Arial"/>
          <w:color w:val="292D24"/>
          <w:sz w:val="20"/>
        </w:rPr>
        <w:t>района.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Мероприятия охватывают следующие объекты системы коммунальной инфраструктуры: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– в системе водоснабжения – водозаборы (подземные), магистральные сети водопровода;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водоснабжения, затраты на реализацию мероприятий схемы планируется финансировать за счет денежных средств потребителей путем установления тарифов на подключение к системам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Схема включает: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– паспорт схемы;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– пояснительную записку с кратким описанием существующих систем водоснабжения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Башкатовского</w:t>
      </w:r>
      <w:proofErr w:type="spellEnd"/>
      <w:r w:rsidR="00EE14F7">
        <w:rPr>
          <w:rFonts w:ascii="Arial" w:eastAsia="Times New Roman" w:hAnsi="Arial" w:cs="Arial"/>
          <w:color w:val="292D24"/>
          <w:sz w:val="20"/>
        </w:rPr>
        <w:t xml:space="preserve"> сельсовета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 и анализом существующих технических и технологических проблем;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– цели и задачи схемы, предложения по их решению, описание ожидаемых результатов реализации мероприятий схемы;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– перечень мероприятий по реализации схемы водоснабжения, срок реализации схемы и ее этапы;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– обоснование финансовых затрат на выполнение мероприятий с распределением их по этапам работ, обоснование потребности в необходимых финансовых ресурсах;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– основные финансовые показатели схемы.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1. Паспорт схемы водоснабжения муниципальн</w:t>
      </w:r>
      <w:r w:rsidR="00EE14F7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ого образования «</w:t>
      </w:r>
      <w:proofErr w:type="spellStart"/>
      <w:r w:rsidR="00EE14F7">
        <w:rPr>
          <w:rFonts w:ascii="Arial" w:eastAsia="Times New Roman" w:hAnsi="Arial" w:cs="Arial"/>
          <w:b/>
          <w:bCs/>
          <w:color w:val="292D24"/>
          <w:sz w:val="32"/>
          <w:szCs w:val="32"/>
        </w:rPr>
        <w:t>Башкатовский</w:t>
      </w:r>
      <w:proofErr w:type="spellEnd"/>
      <w:r w:rsidR="00EE14F7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сельсовет» </w:t>
      </w:r>
      <w:proofErr w:type="spellStart"/>
      <w:r w:rsidR="00EE14F7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proofErr w:type="spellEnd"/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32"/>
          <w:szCs w:val="32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Заказчик схемы</w:t>
      </w:r>
      <w:r w:rsidRPr="006B278D">
        <w:rPr>
          <w:rFonts w:ascii="Arial" w:eastAsia="Times New Roman" w:hAnsi="Arial" w:cs="Arial"/>
          <w:b/>
          <w:bCs/>
          <w:color w:val="292D24"/>
          <w:sz w:val="20"/>
        </w:rPr>
        <w:t> </w:t>
      </w: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администрация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Башкатовского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сельсовета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</w:t>
      </w:r>
      <w:r w:rsidR="00EE14F7">
        <w:rPr>
          <w:rFonts w:ascii="Arial" w:eastAsia="Times New Roman" w:hAnsi="Arial" w:cs="Arial"/>
          <w:color w:val="292D24"/>
          <w:sz w:val="20"/>
        </w:rPr>
        <w:t>                   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Разработчик схемы                   администрация 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Башкатовского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сельсовета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водоснабжения                          </w:t>
      </w:r>
      <w:proofErr w:type="spellStart"/>
      <w:r w:rsidR="00EE14F7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lastRenderedPageBreak/>
        <w:t>Нормативно-правовая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> -           -Федеральный закон от 30 декабря 2004 года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база для разработки                 № 210-ФЗ «Об основах регулирования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схемы </w:t>
      </w:r>
      <w:r w:rsidRPr="006B278D">
        <w:rPr>
          <w:rFonts w:ascii="Arial" w:eastAsia="Times New Roman" w:hAnsi="Arial" w:cs="Arial"/>
          <w:b/>
          <w:bCs/>
          <w:color w:val="292D24"/>
          <w:sz w:val="20"/>
        </w:rPr>
        <w:t>                                        </w:t>
      </w:r>
      <w:r w:rsidRPr="006B278D">
        <w:rPr>
          <w:rFonts w:ascii="Arial" w:eastAsia="Times New Roman" w:hAnsi="Arial" w:cs="Arial"/>
          <w:color w:val="292D24"/>
          <w:sz w:val="20"/>
        </w:rPr>
        <w:t>тарифов организаций коммунального комплекса»;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- Водный кодекс Российской Федерации.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- СП 31.13330.2012 «Водоснабжение. Наружные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 сети и сооружения». Актуализированная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 редакция СНИП 2.04.02-84* Приказ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 Министерства регионального развития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 Российской Федерации от 29 декабря 2011 года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 № 635/14;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- СП 32.13330.2012 «Канализация. Наружные сети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и сооружения». Актуализированная редакция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СНИП 2.04.03-85* Приказ Министерства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 регионального развития Российской Федерации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№ 635/11 СП (Свод правил) от 29 декабря 2011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года № 13330 2012;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-    СНИП 2.04.01-85* «Внутренний водопровод и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канализация зданий» (Официальное издание),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ГУП ЦПП, 2003. Дата редакции: 01.01.2003;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-    Приказ Министерства регионального развития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Российской Федерации от 6 мая 2011 года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   №  204 «О разработке программ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комплексного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развития систем коммунальной инфраструктуры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FF0000"/>
          <w:sz w:val="24"/>
          <w:szCs w:val="24"/>
        </w:rPr>
        <w:t>                                                   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>муниципальных образований».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Сроки реализации схемы         2014-2020 годы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водоснабжения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Цели схемы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: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– обеспечение развития систем централизованного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                                                   водоснабжения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для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существующего 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  нового строительства жилищного комплекса,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                                                   а также объектов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социально-культурного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  рекреационного назначения в период до 2020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  года;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- увеличение объемов производства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коммунальной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lastRenderedPageBreak/>
        <w:t>                                                   продукции (оказание услуг) по водоснабжению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при повышении качества и сохранении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 приемлемости действующей ценовой политики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– улучшение работы систем водоснабжения;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-повышение качества питьевой воды, поступающей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 к потребителям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Способ достижения             – реконструкция существующих водозаборных узлов;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цели                                      -  строительство новых водозаборных узлов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с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установками водоподготовки;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-  строительство централизованной сети водоводов,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обеспечивающих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возможность качественного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снабжения водой населения и юридических лиц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</w:t>
      </w:r>
      <w:r w:rsidR="00EE14F7">
        <w:rPr>
          <w:rFonts w:ascii="Arial" w:eastAsia="Times New Roman" w:hAnsi="Arial" w:cs="Arial"/>
          <w:color w:val="292D24"/>
          <w:sz w:val="24"/>
          <w:szCs w:val="24"/>
        </w:rPr>
        <w:t>                 </w:t>
      </w:r>
      <w:proofErr w:type="spellStart"/>
      <w:r w:rsidR="00EE14F7">
        <w:rPr>
          <w:rFonts w:ascii="Arial" w:eastAsia="Times New Roman" w:hAnsi="Arial" w:cs="Arial"/>
          <w:color w:val="292D24"/>
          <w:sz w:val="24"/>
          <w:szCs w:val="24"/>
        </w:rPr>
        <w:t>Башкатовского</w:t>
      </w:r>
      <w:proofErr w:type="spellEnd"/>
      <w:r w:rsidR="00EE14F7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 </w:t>
      </w:r>
      <w:proofErr w:type="spellStart"/>
      <w:r w:rsidR="00EE14F7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-модернизация объектов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инженерной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 инфраструктуры путем внедрения </w:t>
      </w:r>
      <w:proofErr w:type="spellStart"/>
      <w:r w:rsidRPr="006B278D">
        <w:rPr>
          <w:rFonts w:ascii="Arial" w:eastAsia="Times New Roman" w:hAnsi="Arial" w:cs="Arial"/>
          <w:color w:val="292D24"/>
          <w:sz w:val="20"/>
        </w:rPr>
        <w:t>ресурсо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>-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и энергосберегающих технологий;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- установка приборов учета;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                                               –обеспечение подключения вновь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строящихся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                                                 (реконструируемых) объектов недвижимости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к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                                                 системам водоснабжения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с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гарантированным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                                                 объемом заявленных мощностей в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конкретной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точке на существующем трубопроводе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                                                необходимого диаметра.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Сроки и этапы                         Схема будет реализована в период с 2014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по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реализации схемы                  2020 годы. В проекте выделяются 2 этапа,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  на каждом из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которых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 xml:space="preserve"> планируется реконструкция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  и строительство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новых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 xml:space="preserve"> производственных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мощностей коммунальной инфраструктуры: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 Первый этап строительства- 2014-2017 годы: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-реконструкция существующих водозаборных узлов;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-строительство узла водоподготовки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на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  существующих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водозаборах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>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- строительство водопроводных сетей;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lastRenderedPageBreak/>
        <w:t>                                                 Второй этап строительства- 2017-2020 годы: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- реконструкция существующих водозаборных узлов;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-строительство узла водоподготовки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на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                                                 существующих 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водозаборах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>;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- строительство водопроводных сетей;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Ожидаемые результаты     1.Создание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современной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коммунальной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от реализации                        инфраструктуры сельских населенных пунктов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.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м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>ероприятий схемы           2. Повышение качества предоставления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коммунальных услуг.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3. Снижение уровня износа объектов водоснабжения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4. Улучшение экологической ситуации на территории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</w:t>
      </w:r>
      <w:r w:rsidR="00831151">
        <w:rPr>
          <w:rFonts w:ascii="Arial" w:eastAsia="Times New Roman" w:hAnsi="Arial" w:cs="Arial"/>
          <w:color w:val="292D24"/>
          <w:sz w:val="20"/>
        </w:rPr>
        <w:t>                     </w:t>
      </w:r>
      <w:proofErr w:type="spellStart"/>
      <w:r w:rsidR="00831151">
        <w:rPr>
          <w:rFonts w:ascii="Arial" w:eastAsia="Times New Roman" w:hAnsi="Arial" w:cs="Arial"/>
          <w:color w:val="292D24"/>
          <w:sz w:val="20"/>
        </w:rPr>
        <w:t>Башкатовского</w:t>
      </w:r>
      <w:proofErr w:type="spellEnd"/>
      <w:r w:rsidR="00831151">
        <w:rPr>
          <w:rFonts w:ascii="Arial" w:eastAsia="Times New Roman" w:hAnsi="Arial" w:cs="Arial"/>
          <w:color w:val="292D24"/>
          <w:sz w:val="20"/>
        </w:rPr>
        <w:t xml:space="preserve"> сельсовета </w:t>
      </w:r>
      <w:proofErr w:type="spellStart"/>
      <w:r w:rsidR="00831151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5. Создание благоприятных условий для привлечения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средств внебюджетных источников (в том</w:t>
      </w:r>
      <w:proofErr w:type="gramEnd"/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числе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 xml:space="preserve"> средств частных инвесторов, кредитных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средств и личных сре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дств гр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>аждан) с целью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финансирования проектов модернизации и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строительства объектов водоснабжения.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6.Обеспечение сетями водоснабжения и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водоотведения земельных участков, определенных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для вновь строящегося жилищного фонда и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объектов производственного, рекреационного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   и социально-культурного назначения.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                                             7. Увеличение мощности систем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2. Общие положения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1.1. Схема водоснабжения муниципаль</w:t>
      </w:r>
      <w:r w:rsidR="00831151">
        <w:rPr>
          <w:rFonts w:ascii="Arial" w:eastAsia="Times New Roman" w:hAnsi="Arial" w:cs="Arial"/>
          <w:color w:val="292D24"/>
          <w:sz w:val="24"/>
          <w:szCs w:val="24"/>
        </w:rPr>
        <w:t>ного образования «</w:t>
      </w:r>
      <w:proofErr w:type="spellStart"/>
      <w:r w:rsidR="00831151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="00831151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831151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- документ, содержащий материалы по обоснованию эффективного и безопасного функционирования систем водоснабжения, их развития с учетом правового регулирования в области энергосбережения и повышения энергетической эффективности, санитарной и экологической безопасности.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1.2 Основные задачи и цели схемы водоснабжения: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определение долгосрочной перспективы развития системы водоснабжения, обеспечения надежного водоснабжения наиболее экономичным способом при минимальном воздействии на окружающую среду, а также экономического 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lastRenderedPageBreak/>
        <w:t>стимулирования развития систем водоснабжения и внедрения энергосберегающих технологий;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определение возможности подключения к сетям водоснабжения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повышение надежности работы систем водоснабжения в соответствии с нормативными требованиями;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минимизация затрат на водоснабжение в расчете на каждого потребителя в долгосрочной перспективе;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обеспечение жителей муниципальн</w:t>
      </w:r>
      <w:r w:rsidR="00831151">
        <w:rPr>
          <w:rFonts w:ascii="Arial" w:eastAsia="Times New Roman" w:hAnsi="Arial" w:cs="Arial"/>
          <w:color w:val="292D24"/>
          <w:sz w:val="24"/>
          <w:szCs w:val="24"/>
        </w:rPr>
        <w:t>ого образования «</w:t>
      </w:r>
      <w:proofErr w:type="spellStart"/>
      <w:r w:rsidR="00831151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водоснабжением;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строительство новых объектов производственного и другого назначения, используемых в сфере водоснабж</w:t>
      </w:r>
      <w:r w:rsidR="00831151">
        <w:rPr>
          <w:rFonts w:ascii="Arial" w:eastAsia="Times New Roman" w:hAnsi="Arial" w:cs="Arial"/>
          <w:color w:val="292D24"/>
          <w:sz w:val="24"/>
          <w:szCs w:val="24"/>
        </w:rPr>
        <w:t>ения муниципального образования «</w:t>
      </w:r>
      <w:proofErr w:type="spellStart"/>
      <w:r w:rsidR="00831151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3. Характеристика жилищно-коммунального хозяйства муниципального образования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« </w:t>
      </w:r>
      <w:proofErr w:type="spellStart"/>
      <w:r w:rsidR="002617F4">
        <w:rPr>
          <w:rFonts w:ascii="Arial" w:eastAsia="Times New Roman" w:hAnsi="Arial" w:cs="Arial"/>
          <w:b/>
          <w:bCs/>
          <w:color w:val="292D24"/>
          <w:sz w:val="32"/>
          <w:szCs w:val="32"/>
        </w:rPr>
        <w:t>Башкатовский</w:t>
      </w:r>
      <w:proofErr w:type="spellEnd"/>
      <w:r w:rsidR="002617F4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proofErr w:type="spellEnd"/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3.1 Объекты коммунальной инфраструктуры жилищн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о-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коммунального комплекса муниципального образования « 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="002617F4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471"/>
        <w:gridCol w:w="1980"/>
        <w:gridCol w:w="2160"/>
      </w:tblGrid>
      <w:tr w:rsidR="006B278D" w:rsidRPr="006B278D" w:rsidTr="006B278D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ед. </w:t>
            </w:r>
            <w:proofErr w:type="spell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Жилищный фонд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ед./тыс.кв</w:t>
            </w:r>
            <w:proofErr w:type="gram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347F32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318/20,5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 том числе: многоквартирный жилищный фонд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ед./ </w:t>
            </w:r>
            <w:proofErr w:type="spell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кв</w:t>
            </w:r>
            <w:proofErr w:type="gram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Теплоисточники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числе: жилищно-коммунальное </w:t>
            </w:r>
            <w:r w:rsidRPr="006B27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ед./Гкал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Тепловые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 том числе: 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Водопроводные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0430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 том числе: 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Водозаборные сооружения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 том числе: 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Канализационные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Газопроводные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301FC3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6B278D" w:rsidRPr="006B278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Электрические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ind w:firstLine="708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3.2 Объекты социальной сферы, обслуживаемые предприятиями и организациями жилищно-коммунального комплекса муниципальн</w:t>
      </w:r>
      <w:r w:rsidR="002617F4">
        <w:rPr>
          <w:rFonts w:ascii="Arial" w:eastAsia="Times New Roman" w:hAnsi="Arial" w:cs="Arial"/>
          <w:color w:val="292D24"/>
          <w:sz w:val="20"/>
        </w:rPr>
        <w:t>ого образования «</w:t>
      </w:r>
      <w:proofErr w:type="spellStart"/>
      <w:r w:rsidR="002617F4">
        <w:rPr>
          <w:rFonts w:ascii="Arial" w:eastAsia="Times New Roman" w:hAnsi="Arial" w:cs="Arial"/>
          <w:color w:val="292D24"/>
          <w:sz w:val="20"/>
        </w:rPr>
        <w:t>Башкатовский</w:t>
      </w:r>
      <w:proofErr w:type="spellEnd"/>
      <w:r w:rsidR="002617F4">
        <w:rPr>
          <w:rFonts w:ascii="Arial" w:eastAsia="Times New Roman" w:hAnsi="Arial" w:cs="Arial"/>
          <w:color w:val="292D24"/>
          <w:sz w:val="20"/>
        </w:rPr>
        <w:t xml:space="preserve"> </w:t>
      </w:r>
      <w:proofErr w:type="spellStart"/>
      <w:r w:rsidR="002617F4">
        <w:rPr>
          <w:rFonts w:ascii="Arial" w:eastAsia="Times New Roman" w:hAnsi="Arial" w:cs="Arial"/>
          <w:color w:val="292D24"/>
          <w:sz w:val="20"/>
        </w:rPr>
        <w:t>сельсовет»Обоянского</w:t>
      </w:r>
      <w:proofErr w:type="spellEnd"/>
      <w:r w:rsidR="002617F4">
        <w:rPr>
          <w:rFonts w:ascii="Arial" w:eastAsia="Times New Roman" w:hAnsi="Arial" w:cs="Arial"/>
          <w:color w:val="292D24"/>
          <w:sz w:val="20"/>
        </w:rPr>
        <w:t xml:space="preserve"> района</w:t>
      </w:r>
      <w:r w:rsidRPr="006B278D">
        <w:rPr>
          <w:rFonts w:ascii="Arial" w:eastAsia="Times New Roman" w:hAnsi="Arial" w:cs="Arial"/>
          <w:color w:val="292D24"/>
          <w:sz w:val="20"/>
        </w:rPr>
        <w:t xml:space="preserve"> </w:t>
      </w:r>
      <w:proofErr w:type="spellStart"/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района</w:t>
      </w:r>
      <w:proofErr w:type="spellEnd"/>
      <w:proofErr w:type="gramEnd"/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471"/>
        <w:gridCol w:w="1980"/>
        <w:gridCol w:w="2160"/>
      </w:tblGrid>
      <w:tr w:rsidR="006B278D" w:rsidRPr="006B278D" w:rsidTr="006B278D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3.3 Перечень и наименование предприятий и организаций жилищно-коммунального комплекса муниципальн</w:t>
      </w:r>
      <w:r w:rsidR="002617F4">
        <w:rPr>
          <w:rFonts w:ascii="Arial" w:eastAsia="Times New Roman" w:hAnsi="Arial" w:cs="Arial"/>
          <w:color w:val="292D24"/>
          <w:sz w:val="20"/>
        </w:rPr>
        <w:t>ого образования «</w:t>
      </w:r>
      <w:proofErr w:type="spellStart"/>
      <w:r w:rsidR="002617F4">
        <w:rPr>
          <w:rFonts w:ascii="Arial" w:eastAsia="Times New Roman" w:hAnsi="Arial" w:cs="Arial"/>
          <w:color w:val="292D24"/>
          <w:sz w:val="20"/>
        </w:rPr>
        <w:t>Башкатовский</w:t>
      </w:r>
      <w:proofErr w:type="spellEnd"/>
      <w:r w:rsidR="002617F4">
        <w:rPr>
          <w:rFonts w:ascii="Arial" w:eastAsia="Times New Roman" w:hAnsi="Arial" w:cs="Arial"/>
          <w:color w:val="292D24"/>
          <w:sz w:val="20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471"/>
        <w:gridCol w:w="4140"/>
      </w:tblGrid>
      <w:tr w:rsidR="006B278D" w:rsidRPr="006B278D" w:rsidTr="006B278D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Вид деятельности</w:t>
            </w:r>
          </w:p>
        </w:tc>
      </w:tr>
      <w:tr w:rsidR="006B278D" w:rsidRPr="006B278D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6B278D" w:rsidRPr="006B278D" w:rsidRDefault="006B278D" w:rsidP="006B278D">
      <w:pPr>
        <w:shd w:val="clear" w:color="auto" w:fill="F8FAFB"/>
        <w:spacing w:before="195" w:after="195" w:line="224" w:lineRule="atLeast"/>
        <w:jc w:val="center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b/>
          <w:bCs/>
          <w:color w:val="292D24"/>
          <w:szCs w:val="28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4. Схема водоснабжения муниципального образования « </w:t>
      </w:r>
      <w:proofErr w:type="spellStart"/>
      <w:r w:rsidR="002617F4">
        <w:rPr>
          <w:rFonts w:ascii="Arial" w:eastAsia="Times New Roman" w:hAnsi="Arial" w:cs="Arial"/>
          <w:b/>
          <w:bCs/>
          <w:color w:val="292D24"/>
          <w:sz w:val="32"/>
          <w:szCs w:val="32"/>
        </w:rPr>
        <w:t>Башкатовский</w:t>
      </w:r>
      <w:proofErr w:type="spellEnd"/>
      <w:r w:rsidR="002617F4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proofErr w:type="spellEnd"/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4.1. Схема системы холодного водоснабжения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4.1.1. Характеристика системы холодного водоснабжения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Централизованное холодное водоснабжение муниципального образо</w:t>
      </w:r>
      <w:r w:rsidR="002617F4">
        <w:rPr>
          <w:rFonts w:ascii="Arial" w:eastAsia="Times New Roman" w:hAnsi="Arial" w:cs="Arial"/>
          <w:color w:val="292D24"/>
          <w:sz w:val="24"/>
          <w:szCs w:val="24"/>
        </w:rPr>
        <w:t>вания «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 осуществляется на хозяйственные нужды, противопожарные и производственные цели и полив. Водоснабжение обеспечивается подземным водозабором и включает в себя: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- 3 водозаборные скважины, производительность 288 куб.м. в сутки;</w:t>
      </w:r>
    </w:p>
    <w:p w:rsidR="006B278D" w:rsidRPr="006B278D" w:rsidRDefault="00E75357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color w:val="292D24"/>
          <w:sz w:val="24"/>
          <w:szCs w:val="24"/>
        </w:rPr>
        <w:t>-3</w:t>
      </w:r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proofErr w:type="gramStart"/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>водонапорных</w:t>
      </w:r>
      <w:proofErr w:type="gramEnd"/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башни;</w:t>
      </w:r>
    </w:p>
    <w:p w:rsidR="006B278D" w:rsidRPr="006B278D" w:rsidRDefault="00E75357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color w:val="292D24"/>
          <w:sz w:val="24"/>
          <w:szCs w:val="24"/>
        </w:rPr>
        <w:t>- 11,5</w:t>
      </w:r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км водопроводных сетей.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Водопроводная сеть представляет собой замкнутую систему </w:t>
      </w:r>
      <w:r w:rsidR="00E24C4C">
        <w:rPr>
          <w:rFonts w:ascii="Arial" w:eastAsia="Times New Roman" w:hAnsi="Arial" w:cs="Arial"/>
          <w:color w:val="292D24"/>
          <w:sz w:val="24"/>
          <w:szCs w:val="24"/>
        </w:rPr>
        <w:t xml:space="preserve">водопроводных труб диаметром </w:t>
      </w:r>
      <w:bookmarkStart w:id="0" w:name="_GoBack"/>
      <w:bookmarkEnd w:id="0"/>
      <w:r w:rsidRPr="006B278D">
        <w:rPr>
          <w:rFonts w:ascii="Arial" w:eastAsia="Times New Roman" w:hAnsi="Arial" w:cs="Arial"/>
          <w:color w:val="292D24"/>
          <w:sz w:val="24"/>
          <w:szCs w:val="24"/>
        </w:rPr>
        <w:t>100 мм. Глубина прокладки трубопровода составляет 1,8-2,5 м. К зоне централизованного холодного водоснабжения относится вся территория муниципального образования «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</w:t>
      </w:r>
      <w:r w:rsidR="002123A4">
        <w:rPr>
          <w:rFonts w:ascii="Arial" w:eastAsia="Times New Roman" w:hAnsi="Arial" w:cs="Arial"/>
          <w:color w:val="292D24"/>
          <w:sz w:val="24"/>
          <w:szCs w:val="24"/>
        </w:rPr>
        <w:t xml:space="preserve">на , за исключением двух населенных пунктов </w:t>
      </w:r>
      <w:proofErr w:type="spellStart"/>
      <w:r w:rsidR="002123A4">
        <w:rPr>
          <w:rFonts w:ascii="Arial" w:eastAsia="Times New Roman" w:hAnsi="Arial" w:cs="Arial"/>
          <w:color w:val="292D24"/>
          <w:sz w:val="24"/>
          <w:szCs w:val="24"/>
        </w:rPr>
        <w:t>х</w:t>
      </w:r>
      <w:proofErr w:type="gramStart"/>
      <w:r w:rsidR="002123A4">
        <w:rPr>
          <w:rFonts w:ascii="Arial" w:eastAsia="Times New Roman" w:hAnsi="Arial" w:cs="Arial"/>
          <w:color w:val="292D24"/>
          <w:sz w:val="24"/>
          <w:szCs w:val="24"/>
        </w:rPr>
        <w:t>.П</w:t>
      </w:r>
      <w:proofErr w:type="gramEnd"/>
      <w:r w:rsidR="002123A4">
        <w:rPr>
          <w:rFonts w:ascii="Arial" w:eastAsia="Times New Roman" w:hAnsi="Arial" w:cs="Arial"/>
          <w:color w:val="292D24"/>
          <w:sz w:val="24"/>
          <w:szCs w:val="24"/>
        </w:rPr>
        <w:t>ролетарский</w:t>
      </w:r>
      <w:proofErr w:type="spellEnd"/>
      <w:r w:rsidR="002123A4">
        <w:rPr>
          <w:rFonts w:ascii="Arial" w:eastAsia="Times New Roman" w:hAnsi="Arial" w:cs="Arial"/>
          <w:color w:val="292D24"/>
          <w:sz w:val="24"/>
          <w:szCs w:val="24"/>
        </w:rPr>
        <w:t xml:space="preserve"> и </w:t>
      </w:r>
      <w:proofErr w:type="spellStart"/>
      <w:r w:rsidR="002123A4">
        <w:rPr>
          <w:rFonts w:ascii="Arial" w:eastAsia="Times New Roman" w:hAnsi="Arial" w:cs="Arial"/>
          <w:color w:val="292D24"/>
          <w:sz w:val="24"/>
          <w:szCs w:val="24"/>
        </w:rPr>
        <w:t>Чермошное</w:t>
      </w:r>
      <w:proofErr w:type="spellEnd"/>
      <w:r w:rsidR="002123A4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proofErr w:type="spellStart"/>
      <w:r w:rsidR="002123A4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="002123A4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района. Данные сети находятся на балансе муниципальн</w:t>
      </w:r>
      <w:r w:rsidR="002123A4">
        <w:rPr>
          <w:rFonts w:ascii="Arial" w:eastAsia="Times New Roman" w:hAnsi="Arial" w:cs="Arial"/>
          <w:color w:val="292D24"/>
          <w:sz w:val="24"/>
          <w:szCs w:val="24"/>
        </w:rPr>
        <w:t>ого образования «</w:t>
      </w:r>
      <w:proofErr w:type="spellStart"/>
      <w:r w:rsidR="002123A4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="002123A4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2123A4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="002123A4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,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ведется работа по оформлению в собственность. Доля сетей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,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нуждающихся в замене по состоянию </w:t>
      </w:r>
      <w:r w:rsidR="00B96491">
        <w:rPr>
          <w:rFonts w:ascii="Arial" w:eastAsia="Times New Roman" w:hAnsi="Arial" w:cs="Arial"/>
          <w:color w:val="292D24"/>
          <w:sz w:val="24"/>
          <w:szCs w:val="24"/>
        </w:rPr>
        <w:t>на 01.01.2014 год составляет 7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км.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Перспективные водные балансы в зоне действия систем водоснабжения равны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существующим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, так как в Правилах землепользования и застройки муниципального образования предусмотрено изменение существующей схемы водоснабжения муниципального образования « 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="002617F4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2617F4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В связи с тем, что сетям водоснабжения по жилой зоне исполнилось уже более 40 лет – степень износа составляет 50%. Для поддержания сетей в исправном состоянии необходим капитальный ремонт данного объекта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.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>т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>ак как средств на капитальный ремонт не имеется, проводится текущий ремонт для поддержания их работоспособного состояния.</w:t>
      </w:r>
    </w:p>
    <w:p w:rsid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ascii="Arial" w:eastAsia="Times New Roman" w:hAnsi="Arial" w:cs="Arial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784ED2" w:rsidRDefault="00784ED2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ascii="Arial" w:eastAsia="Times New Roman" w:hAnsi="Arial" w:cs="Arial"/>
          <w:color w:val="292D24"/>
          <w:sz w:val="24"/>
          <w:szCs w:val="24"/>
        </w:rPr>
      </w:pPr>
    </w:p>
    <w:p w:rsidR="00784ED2" w:rsidRPr="006B278D" w:rsidRDefault="00784ED2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lastRenderedPageBreak/>
        <w:t>4.1.2. Характеристика водопроводных сетей.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15"/>
        <w:gridCol w:w="1847"/>
        <w:gridCol w:w="1352"/>
        <w:gridCol w:w="1436"/>
        <w:gridCol w:w="1901"/>
      </w:tblGrid>
      <w:tr w:rsidR="006B278D" w:rsidRPr="006B278D" w:rsidTr="006B278D"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наименование источника водоснабжения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год строительства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диаметр</w:t>
            </w:r>
          </w:p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мм</w:t>
            </w:r>
            <w:proofErr w:type="gramEnd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материал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протяженность</w:t>
            </w:r>
          </w:p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(м)</w:t>
            </w:r>
          </w:p>
        </w:tc>
      </w:tr>
      <w:tr w:rsidR="006B278D" w:rsidRPr="006B278D" w:rsidTr="006B278D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водопроводные сети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183229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асбест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6B278D" w:rsidRPr="006B278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</w:tr>
      <w:tr w:rsidR="006B278D" w:rsidRPr="006B278D" w:rsidTr="006B278D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183229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асбест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6B278D" w:rsidRPr="006B278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</w:tr>
      <w:tr w:rsidR="006B278D" w:rsidRPr="006B278D" w:rsidTr="006B278D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183229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железо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B96491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1500</w:t>
            </w:r>
          </w:p>
        </w:tc>
      </w:tr>
    </w:tbl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4.1.3. Структура водопотребления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6B278D" w:rsidRPr="006B278D" w:rsidTr="006B278D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121DCF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Водопотребление по всем видам потребителей муниципального образования « </w:t>
            </w:r>
            <w:proofErr w:type="spellStart"/>
            <w:r w:rsidR="00121DCF">
              <w:rPr>
                <w:rFonts w:ascii="Arial" w:eastAsia="Times New Roman" w:hAnsi="Arial" w:cs="Arial"/>
                <w:sz w:val="24"/>
                <w:szCs w:val="24"/>
              </w:rPr>
              <w:t>Башкатовский</w:t>
            </w:r>
            <w:proofErr w:type="spellEnd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="00121DCF">
              <w:rPr>
                <w:rFonts w:ascii="Arial" w:eastAsia="Times New Roman" w:hAnsi="Arial" w:cs="Arial"/>
                <w:sz w:val="24"/>
                <w:szCs w:val="24"/>
              </w:rPr>
              <w:t>Обоянского</w:t>
            </w:r>
            <w:proofErr w:type="spellEnd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B278D" w:rsidRPr="006B278D" w:rsidTr="006B278D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уб.м</w:t>
            </w:r>
          </w:p>
        </w:tc>
      </w:tr>
      <w:tr w:rsidR="006B278D" w:rsidRPr="006B278D" w:rsidTr="006B278D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Население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</w:tr>
    </w:tbl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4.1.4.Перспективное потребление коммунальных ресурсов в системе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При проектировании системы водоснабжения определяются требуемый расход воды для различных потребителей. Расходование воды на хозяйственно-питьевые нужды населения является основной категорией водопотребления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943"/>
        <w:gridCol w:w="1145"/>
        <w:gridCol w:w="884"/>
        <w:gridCol w:w="1085"/>
        <w:gridCol w:w="1347"/>
        <w:gridCol w:w="825"/>
        <w:gridCol w:w="1090"/>
      </w:tblGrid>
      <w:tr w:rsidR="006B278D" w:rsidRPr="006B278D" w:rsidTr="006B278D"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Вид потребления</w:t>
            </w:r>
          </w:p>
        </w:tc>
        <w:tc>
          <w:tcPr>
            <w:tcW w:w="73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Планируемые показатели спроса (тыс</w:t>
            </w:r>
            <w:proofErr w:type="gramStart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6B278D">
              <w:rPr>
                <w:rFonts w:ascii="Arial" w:eastAsia="Times New Roman" w:hAnsi="Arial" w:cs="Arial"/>
                <w:sz w:val="24"/>
                <w:szCs w:val="24"/>
              </w:rPr>
              <w:t>уб.м)</w:t>
            </w:r>
          </w:p>
        </w:tc>
      </w:tr>
      <w:tr w:rsidR="006B278D" w:rsidRPr="006B278D" w:rsidTr="006B278D">
        <w:tc>
          <w:tcPr>
            <w:tcW w:w="19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 xml:space="preserve">Холодное </w:t>
            </w:r>
            <w:r w:rsidRPr="006B27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водоснабжение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6B278D" w:rsidRPr="006B278D" w:rsidTr="006B278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78D" w:rsidRPr="006B278D" w:rsidRDefault="006B278D" w:rsidP="006B278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17,0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6B278D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78D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</w:tr>
    </w:tbl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lastRenderedPageBreak/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5. Перспективная схема водоснабжения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Источником водоснабжения муниципального образования «</w:t>
      </w:r>
      <w:proofErr w:type="spellStart"/>
      <w:r w:rsidR="00121DCF">
        <w:rPr>
          <w:rFonts w:ascii="Arial" w:eastAsia="Times New Roman" w:hAnsi="Arial" w:cs="Arial"/>
          <w:color w:val="292D24"/>
          <w:sz w:val="24"/>
          <w:szCs w:val="24"/>
        </w:rPr>
        <w:t>Башкатовский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сельсовет» </w:t>
      </w:r>
      <w:proofErr w:type="spellStart"/>
      <w:r w:rsidR="00121DCF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 на расчетный срок предусматривается 100%-ное обеспечение централизованным водоснабжением существующих и планируемых на данный период объектов</w:t>
      </w:r>
      <w:proofErr w:type="gramStart"/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.</w:t>
      </w:r>
      <w:proofErr w:type="gramEnd"/>
      <w:r w:rsidRPr="006B278D">
        <w:rPr>
          <w:rFonts w:ascii="Arial" w:eastAsia="Times New Roman" w:hAnsi="Arial" w:cs="Arial"/>
          <w:color w:val="292D24"/>
          <w:sz w:val="24"/>
          <w:szCs w:val="24"/>
        </w:rPr>
        <w:t>Водоснабжение организуется от существующих водозаборных узлов.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Запасы подземных вод в пределах муниципального образования по эксплуатационному водоносному горизонту неизвестны, поэтому следует предусмотреть мероприятия по их оценке.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6. Ожидаемые результаты от реализации мероприятий схемы водоснабжения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1.Создание современной коммунальной инфраструктуры сельских населенных пунктов.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2. Повышение качества предоставления коммунальных услуг.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3. Снижение уровня износа объектов водоснабжения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 xml:space="preserve">4. Улучшение экологической ситуации на территории </w:t>
      </w:r>
      <w:proofErr w:type="spellStart"/>
      <w:r w:rsidR="00121DCF">
        <w:rPr>
          <w:rFonts w:ascii="Arial" w:eastAsia="Times New Roman" w:hAnsi="Arial" w:cs="Arial"/>
          <w:color w:val="292D24"/>
          <w:sz w:val="20"/>
        </w:rPr>
        <w:t>Башкатовского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сельсовета </w:t>
      </w:r>
      <w:proofErr w:type="spellStart"/>
      <w:r w:rsidR="00121DCF">
        <w:rPr>
          <w:rFonts w:ascii="Arial" w:eastAsia="Times New Roman" w:hAnsi="Arial" w:cs="Arial"/>
          <w:color w:val="292D24"/>
          <w:sz w:val="20"/>
        </w:rPr>
        <w:t>Обоянского</w:t>
      </w:r>
      <w:proofErr w:type="spellEnd"/>
      <w:r w:rsidRPr="006B278D">
        <w:rPr>
          <w:rFonts w:ascii="Arial" w:eastAsia="Times New Roman" w:hAnsi="Arial" w:cs="Arial"/>
          <w:color w:val="292D24"/>
          <w:sz w:val="20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5. Создание благоприятных условий для привлечения средств внебюджетных источников (в том числе средств частных инвесторов, кредитных средств и личных сре</w:t>
      </w:r>
      <w:proofErr w:type="gramStart"/>
      <w:r w:rsidRPr="006B278D">
        <w:rPr>
          <w:rFonts w:ascii="Arial" w:eastAsia="Times New Roman" w:hAnsi="Arial" w:cs="Arial"/>
          <w:color w:val="292D24"/>
          <w:sz w:val="20"/>
        </w:rPr>
        <w:t>дств гр</w:t>
      </w:r>
      <w:proofErr w:type="gramEnd"/>
      <w:r w:rsidRPr="006B278D">
        <w:rPr>
          <w:rFonts w:ascii="Arial" w:eastAsia="Times New Roman" w:hAnsi="Arial" w:cs="Arial"/>
          <w:color w:val="292D24"/>
          <w:sz w:val="20"/>
        </w:rPr>
        <w:t>аждан) с целью финансирования проектов модернизации и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строительства объектов водоснабжения.</w:t>
      </w:r>
    </w:p>
    <w:p w:rsidR="006B278D" w:rsidRPr="006B278D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6.Обеспечение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6B278D" w:rsidRPr="006B278D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0"/>
        </w:rPr>
        <w:t>7. Увеличение мощности систем водоснабжения.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01AB3" w:rsidRDefault="00601AB3"/>
    <w:sectPr w:rsidR="00601AB3" w:rsidSect="0066264A">
      <w:pgSz w:w="11906" w:h="16838"/>
      <w:pgMar w:top="737" w:right="737" w:bottom="737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278D"/>
    <w:rsid w:val="000012C1"/>
    <w:rsid w:val="00005D26"/>
    <w:rsid w:val="00031FA3"/>
    <w:rsid w:val="0004308D"/>
    <w:rsid w:val="00053AAD"/>
    <w:rsid w:val="00060959"/>
    <w:rsid w:val="000925C1"/>
    <w:rsid w:val="000A13FF"/>
    <w:rsid w:val="000A15D6"/>
    <w:rsid w:val="000D6A31"/>
    <w:rsid w:val="000E1203"/>
    <w:rsid w:val="000E4545"/>
    <w:rsid w:val="000F1A56"/>
    <w:rsid w:val="000F369D"/>
    <w:rsid w:val="00104AFA"/>
    <w:rsid w:val="00121DCF"/>
    <w:rsid w:val="0012658F"/>
    <w:rsid w:val="00142D58"/>
    <w:rsid w:val="001434A3"/>
    <w:rsid w:val="001441BB"/>
    <w:rsid w:val="00157E00"/>
    <w:rsid w:val="00160C74"/>
    <w:rsid w:val="0016645F"/>
    <w:rsid w:val="0017325D"/>
    <w:rsid w:val="0017541B"/>
    <w:rsid w:val="00183229"/>
    <w:rsid w:val="00185419"/>
    <w:rsid w:val="00190AD5"/>
    <w:rsid w:val="00192349"/>
    <w:rsid w:val="00192A37"/>
    <w:rsid w:val="001931AE"/>
    <w:rsid w:val="001A3202"/>
    <w:rsid w:val="001C38A6"/>
    <w:rsid w:val="001D5200"/>
    <w:rsid w:val="001D5DBC"/>
    <w:rsid w:val="001E3909"/>
    <w:rsid w:val="001E6F77"/>
    <w:rsid w:val="001E7CFF"/>
    <w:rsid w:val="001F0010"/>
    <w:rsid w:val="00201466"/>
    <w:rsid w:val="00202DA3"/>
    <w:rsid w:val="002048C3"/>
    <w:rsid w:val="002123A4"/>
    <w:rsid w:val="002130A2"/>
    <w:rsid w:val="00217F42"/>
    <w:rsid w:val="00220272"/>
    <w:rsid w:val="00227E22"/>
    <w:rsid w:val="00235978"/>
    <w:rsid w:val="00253FC5"/>
    <w:rsid w:val="002617F4"/>
    <w:rsid w:val="002666FE"/>
    <w:rsid w:val="00275A0E"/>
    <w:rsid w:val="002A3C42"/>
    <w:rsid w:val="002B3452"/>
    <w:rsid w:val="002B5FFB"/>
    <w:rsid w:val="002E66D8"/>
    <w:rsid w:val="002E6B63"/>
    <w:rsid w:val="002F0D3E"/>
    <w:rsid w:val="002F41AD"/>
    <w:rsid w:val="002F439A"/>
    <w:rsid w:val="00301FC3"/>
    <w:rsid w:val="0032016A"/>
    <w:rsid w:val="00324294"/>
    <w:rsid w:val="00330FBA"/>
    <w:rsid w:val="00347F32"/>
    <w:rsid w:val="003515A0"/>
    <w:rsid w:val="0037631E"/>
    <w:rsid w:val="00384E13"/>
    <w:rsid w:val="003918BC"/>
    <w:rsid w:val="003B7274"/>
    <w:rsid w:val="003C64B9"/>
    <w:rsid w:val="003D2F3F"/>
    <w:rsid w:val="003D38C6"/>
    <w:rsid w:val="003D5AAE"/>
    <w:rsid w:val="003E10D9"/>
    <w:rsid w:val="003F012B"/>
    <w:rsid w:val="00410255"/>
    <w:rsid w:val="00445033"/>
    <w:rsid w:val="004472DB"/>
    <w:rsid w:val="00454DB0"/>
    <w:rsid w:val="00462521"/>
    <w:rsid w:val="0047063B"/>
    <w:rsid w:val="0047332D"/>
    <w:rsid w:val="00474D39"/>
    <w:rsid w:val="00482B07"/>
    <w:rsid w:val="00490A3E"/>
    <w:rsid w:val="0049399F"/>
    <w:rsid w:val="004A2A68"/>
    <w:rsid w:val="004B4757"/>
    <w:rsid w:val="004C4885"/>
    <w:rsid w:val="004E01DE"/>
    <w:rsid w:val="0050130C"/>
    <w:rsid w:val="0050738A"/>
    <w:rsid w:val="0052020E"/>
    <w:rsid w:val="00534C16"/>
    <w:rsid w:val="00536695"/>
    <w:rsid w:val="00536C12"/>
    <w:rsid w:val="0054217E"/>
    <w:rsid w:val="00547670"/>
    <w:rsid w:val="00560613"/>
    <w:rsid w:val="00565B68"/>
    <w:rsid w:val="00580899"/>
    <w:rsid w:val="00585B17"/>
    <w:rsid w:val="005867DD"/>
    <w:rsid w:val="0059423E"/>
    <w:rsid w:val="005A26D7"/>
    <w:rsid w:val="005A5070"/>
    <w:rsid w:val="005A649F"/>
    <w:rsid w:val="005B37FD"/>
    <w:rsid w:val="005B3ADB"/>
    <w:rsid w:val="005C25D6"/>
    <w:rsid w:val="005C27CD"/>
    <w:rsid w:val="005C6909"/>
    <w:rsid w:val="005C754D"/>
    <w:rsid w:val="005C7D1D"/>
    <w:rsid w:val="005F71F8"/>
    <w:rsid w:val="00601AB3"/>
    <w:rsid w:val="00611807"/>
    <w:rsid w:val="00611CEE"/>
    <w:rsid w:val="006172B2"/>
    <w:rsid w:val="00622C86"/>
    <w:rsid w:val="006542DE"/>
    <w:rsid w:val="0066264A"/>
    <w:rsid w:val="00662E59"/>
    <w:rsid w:val="0067125B"/>
    <w:rsid w:val="00674200"/>
    <w:rsid w:val="00681828"/>
    <w:rsid w:val="00685D11"/>
    <w:rsid w:val="006902BF"/>
    <w:rsid w:val="00691CF7"/>
    <w:rsid w:val="006A1E54"/>
    <w:rsid w:val="006A2E23"/>
    <w:rsid w:val="006B278D"/>
    <w:rsid w:val="006C0270"/>
    <w:rsid w:val="006C2107"/>
    <w:rsid w:val="006C2594"/>
    <w:rsid w:val="006C39CA"/>
    <w:rsid w:val="006D0D26"/>
    <w:rsid w:val="006D4E34"/>
    <w:rsid w:val="007013B1"/>
    <w:rsid w:val="007128B9"/>
    <w:rsid w:val="007136D6"/>
    <w:rsid w:val="00714309"/>
    <w:rsid w:val="00715D34"/>
    <w:rsid w:val="00717B50"/>
    <w:rsid w:val="007255A3"/>
    <w:rsid w:val="0074671D"/>
    <w:rsid w:val="00747D5E"/>
    <w:rsid w:val="0075561B"/>
    <w:rsid w:val="0076074C"/>
    <w:rsid w:val="00760D21"/>
    <w:rsid w:val="0077125B"/>
    <w:rsid w:val="00771E19"/>
    <w:rsid w:val="00781A8F"/>
    <w:rsid w:val="00783C93"/>
    <w:rsid w:val="00784ED2"/>
    <w:rsid w:val="007965DC"/>
    <w:rsid w:val="007A0DD9"/>
    <w:rsid w:val="007A615F"/>
    <w:rsid w:val="007A65C7"/>
    <w:rsid w:val="007A72BF"/>
    <w:rsid w:val="007B0F39"/>
    <w:rsid w:val="007B261F"/>
    <w:rsid w:val="007B6BCC"/>
    <w:rsid w:val="007D3845"/>
    <w:rsid w:val="007D3E6F"/>
    <w:rsid w:val="007E17EA"/>
    <w:rsid w:val="00804F1E"/>
    <w:rsid w:val="0080575F"/>
    <w:rsid w:val="008058C4"/>
    <w:rsid w:val="00814639"/>
    <w:rsid w:val="00814862"/>
    <w:rsid w:val="008237F6"/>
    <w:rsid w:val="00831151"/>
    <w:rsid w:val="00845539"/>
    <w:rsid w:val="008554D7"/>
    <w:rsid w:val="008808D4"/>
    <w:rsid w:val="008A01C0"/>
    <w:rsid w:val="008A7FC9"/>
    <w:rsid w:val="008C5CBB"/>
    <w:rsid w:val="008D154B"/>
    <w:rsid w:val="008D22E6"/>
    <w:rsid w:val="008D38A4"/>
    <w:rsid w:val="008F3CAD"/>
    <w:rsid w:val="008F5654"/>
    <w:rsid w:val="00900411"/>
    <w:rsid w:val="0090343B"/>
    <w:rsid w:val="009162F4"/>
    <w:rsid w:val="00923EF8"/>
    <w:rsid w:val="00924600"/>
    <w:rsid w:val="009404C1"/>
    <w:rsid w:val="009627BC"/>
    <w:rsid w:val="00964C70"/>
    <w:rsid w:val="009761DC"/>
    <w:rsid w:val="00977BA2"/>
    <w:rsid w:val="0099171D"/>
    <w:rsid w:val="009A1A9A"/>
    <w:rsid w:val="009B6A7D"/>
    <w:rsid w:val="009D3AE8"/>
    <w:rsid w:val="009E2848"/>
    <w:rsid w:val="009F78CA"/>
    <w:rsid w:val="00A05C25"/>
    <w:rsid w:val="00A127B4"/>
    <w:rsid w:val="00A1568F"/>
    <w:rsid w:val="00A620AD"/>
    <w:rsid w:val="00A7681E"/>
    <w:rsid w:val="00A77B16"/>
    <w:rsid w:val="00A818D0"/>
    <w:rsid w:val="00A837CD"/>
    <w:rsid w:val="00A95853"/>
    <w:rsid w:val="00AA0492"/>
    <w:rsid w:val="00AB2844"/>
    <w:rsid w:val="00AC1743"/>
    <w:rsid w:val="00AC2D8E"/>
    <w:rsid w:val="00AC3972"/>
    <w:rsid w:val="00AC534C"/>
    <w:rsid w:val="00AC5807"/>
    <w:rsid w:val="00AC5BB1"/>
    <w:rsid w:val="00AD1785"/>
    <w:rsid w:val="00AD76DD"/>
    <w:rsid w:val="00AE407A"/>
    <w:rsid w:val="00AF56C5"/>
    <w:rsid w:val="00AF56EF"/>
    <w:rsid w:val="00B05FBC"/>
    <w:rsid w:val="00B21008"/>
    <w:rsid w:val="00B22B53"/>
    <w:rsid w:val="00B23269"/>
    <w:rsid w:val="00B271D0"/>
    <w:rsid w:val="00B276BA"/>
    <w:rsid w:val="00B30390"/>
    <w:rsid w:val="00B5444B"/>
    <w:rsid w:val="00B6090B"/>
    <w:rsid w:val="00B710B2"/>
    <w:rsid w:val="00B73B8B"/>
    <w:rsid w:val="00B920E4"/>
    <w:rsid w:val="00B9248C"/>
    <w:rsid w:val="00B9408F"/>
    <w:rsid w:val="00B96491"/>
    <w:rsid w:val="00BA3BFC"/>
    <w:rsid w:val="00BB108C"/>
    <w:rsid w:val="00BB61DA"/>
    <w:rsid w:val="00BC5A40"/>
    <w:rsid w:val="00BD2519"/>
    <w:rsid w:val="00BD4B71"/>
    <w:rsid w:val="00BE5859"/>
    <w:rsid w:val="00C03B67"/>
    <w:rsid w:val="00C06821"/>
    <w:rsid w:val="00C135DD"/>
    <w:rsid w:val="00C149E0"/>
    <w:rsid w:val="00C22D99"/>
    <w:rsid w:val="00C2332C"/>
    <w:rsid w:val="00C30B5E"/>
    <w:rsid w:val="00C32609"/>
    <w:rsid w:val="00C36A6D"/>
    <w:rsid w:val="00C411CD"/>
    <w:rsid w:val="00C450F5"/>
    <w:rsid w:val="00C519F4"/>
    <w:rsid w:val="00C64016"/>
    <w:rsid w:val="00C6588E"/>
    <w:rsid w:val="00C65F03"/>
    <w:rsid w:val="00C72971"/>
    <w:rsid w:val="00C768E1"/>
    <w:rsid w:val="00C83A70"/>
    <w:rsid w:val="00C83F2C"/>
    <w:rsid w:val="00C87C37"/>
    <w:rsid w:val="00C95679"/>
    <w:rsid w:val="00C97E61"/>
    <w:rsid w:val="00CA52F8"/>
    <w:rsid w:val="00CA6BCE"/>
    <w:rsid w:val="00CD484A"/>
    <w:rsid w:val="00CD4F7D"/>
    <w:rsid w:val="00CD5647"/>
    <w:rsid w:val="00CD7442"/>
    <w:rsid w:val="00CE0FAA"/>
    <w:rsid w:val="00CE2310"/>
    <w:rsid w:val="00CE4488"/>
    <w:rsid w:val="00CF201E"/>
    <w:rsid w:val="00CF4CB0"/>
    <w:rsid w:val="00D05954"/>
    <w:rsid w:val="00D27B5B"/>
    <w:rsid w:val="00D36E76"/>
    <w:rsid w:val="00D411A5"/>
    <w:rsid w:val="00D4553B"/>
    <w:rsid w:val="00D473CB"/>
    <w:rsid w:val="00D75FDB"/>
    <w:rsid w:val="00DA10AF"/>
    <w:rsid w:val="00DC747D"/>
    <w:rsid w:val="00DE4CA4"/>
    <w:rsid w:val="00DF1D20"/>
    <w:rsid w:val="00E24C4C"/>
    <w:rsid w:val="00E30C7D"/>
    <w:rsid w:val="00E31D84"/>
    <w:rsid w:val="00E3270E"/>
    <w:rsid w:val="00E401C7"/>
    <w:rsid w:val="00E440D0"/>
    <w:rsid w:val="00E4505F"/>
    <w:rsid w:val="00E450BA"/>
    <w:rsid w:val="00E56A3A"/>
    <w:rsid w:val="00E75357"/>
    <w:rsid w:val="00E85C0D"/>
    <w:rsid w:val="00E86698"/>
    <w:rsid w:val="00EA2AA9"/>
    <w:rsid w:val="00EA6BA5"/>
    <w:rsid w:val="00EB11C3"/>
    <w:rsid w:val="00ED4226"/>
    <w:rsid w:val="00EE14F7"/>
    <w:rsid w:val="00F01C65"/>
    <w:rsid w:val="00F1374C"/>
    <w:rsid w:val="00F173C8"/>
    <w:rsid w:val="00F30E31"/>
    <w:rsid w:val="00F313F4"/>
    <w:rsid w:val="00F43F65"/>
    <w:rsid w:val="00F4635E"/>
    <w:rsid w:val="00F5642E"/>
    <w:rsid w:val="00F617B6"/>
    <w:rsid w:val="00F64CF3"/>
    <w:rsid w:val="00F726AF"/>
    <w:rsid w:val="00F760AF"/>
    <w:rsid w:val="00F817EC"/>
    <w:rsid w:val="00F9239E"/>
    <w:rsid w:val="00F930DC"/>
    <w:rsid w:val="00FA53A9"/>
    <w:rsid w:val="00FB37C4"/>
    <w:rsid w:val="00FB58F5"/>
    <w:rsid w:val="00FB5FA8"/>
    <w:rsid w:val="00FD473C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AB3"/>
  </w:style>
  <w:style w:type="paragraph" w:styleId="2">
    <w:name w:val="heading 2"/>
    <w:basedOn w:val="a"/>
    <w:link w:val="20"/>
    <w:uiPriority w:val="9"/>
    <w:qFormat/>
    <w:rsid w:val="006B278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1E6F77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E6F77"/>
    <w:rPr>
      <w:rFonts w:ascii="Arial" w:eastAsia="Times New Roman" w:hAnsi="Arial" w:cs="Arial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1E6F77"/>
    <w:pPr>
      <w:jc w:val="center"/>
    </w:pPr>
    <w:rPr>
      <w:rFonts w:eastAsia="Times New Roman" w:cs="Times New Roman"/>
      <w:sz w:val="34"/>
    </w:rPr>
  </w:style>
  <w:style w:type="character" w:customStyle="1" w:styleId="20">
    <w:name w:val="Заголовок 2 Знак"/>
    <w:basedOn w:val="a0"/>
    <w:link w:val="2"/>
    <w:uiPriority w:val="9"/>
    <w:rsid w:val="006B278D"/>
    <w:rPr>
      <w:rFonts w:eastAsia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6B278D"/>
    <w:rPr>
      <w:color w:val="0000FF"/>
      <w:u w:val="single"/>
    </w:rPr>
  </w:style>
  <w:style w:type="character" w:customStyle="1" w:styleId="stn-postdateicon">
    <w:name w:val="stn-postdateicon"/>
    <w:basedOn w:val="a0"/>
    <w:rsid w:val="006B278D"/>
  </w:style>
  <w:style w:type="character" w:customStyle="1" w:styleId="apple-converted-space">
    <w:name w:val="apple-converted-space"/>
    <w:basedOn w:val="a0"/>
    <w:rsid w:val="006B278D"/>
  </w:style>
  <w:style w:type="character" w:customStyle="1" w:styleId="stn-postauthoricon">
    <w:name w:val="stn-postauthoricon"/>
    <w:basedOn w:val="a0"/>
    <w:rsid w:val="006B278D"/>
  </w:style>
  <w:style w:type="paragraph" w:styleId="a5">
    <w:name w:val="Body Text"/>
    <w:basedOn w:val="a"/>
    <w:link w:val="a6"/>
    <w:uiPriority w:val="99"/>
    <w:semiHidden/>
    <w:unhideWhenUsed/>
    <w:rsid w:val="006B278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6B278D"/>
    <w:rPr>
      <w:rFonts w:eastAsia="Times New Roman" w:cs="Times New Roman"/>
      <w:sz w:val="24"/>
      <w:szCs w:val="24"/>
    </w:rPr>
  </w:style>
  <w:style w:type="paragraph" w:customStyle="1" w:styleId="default">
    <w:name w:val="default"/>
    <w:basedOn w:val="a"/>
    <w:rsid w:val="006B278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2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03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Переверзев</dc:creator>
  <cp:keywords/>
  <dc:description/>
  <cp:lastModifiedBy>User</cp:lastModifiedBy>
  <cp:revision>22</cp:revision>
  <cp:lastPrinted>2014-06-10T06:57:00Z</cp:lastPrinted>
  <dcterms:created xsi:type="dcterms:W3CDTF">2014-06-02T12:38:00Z</dcterms:created>
  <dcterms:modified xsi:type="dcterms:W3CDTF">2014-06-10T07:35:00Z</dcterms:modified>
</cp:coreProperties>
</file>