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5F" w:rsidRDefault="00611A5F" w:rsidP="00611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1A5F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2550795" cy="10585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34" w:rsidRDefault="002F7834" w:rsidP="002F78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r w:rsidRPr="002F7834">
        <w:rPr>
          <w:rFonts w:ascii="Times New Roman" w:eastAsia="Times New Roman" w:hAnsi="Times New Roman" w:cs="Times New Roman"/>
          <w:b/>
          <w:bCs/>
          <w:sz w:val="36"/>
          <w:szCs w:val="36"/>
        </w:rPr>
        <w:t>роект о смягчении наказаний для управляющих в делах о банкротстве граждан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F7834">
        <w:rPr>
          <w:rFonts w:ascii="Times New Roman" w:eastAsia="Times New Roman" w:hAnsi="Times New Roman" w:cs="Times New Roman"/>
          <w:b/>
          <w:bCs/>
          <w:sz w:val="36"/>
          <w:szCs w:val="36"/>
        </w:rPr>
        <w:t>отклон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ен</w:t>
      </w:r>
    </w:p>
    <w:p w:rsidR="00611A5F" w:rsidRDefault="00611A5F" w:rsidP="00611A5F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>Управление Росреестра по Курской области информирует.</w:t>
      </w:r>
    </w:p>
    <w:p w:rsidR="00611A5F" w:rsidRDefault="002F7834" w:rsidP="00611A5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>Госдума в четверг отклонила правительственный законопроект, смягчающий наказания для арбитражных управляющих за неправомерные действия в делах о банкротстве граждан - им грозил бы административный штраф от 5 тыс. руб. до 25 тыс. руб. вместо нынешнего от 25 тыс. руб. до 50 тыс. руб.</w:t>
      </w:r>
    </w:p>
    <w:p w:rsidR="002F7834" w:rsidRPr="00611A5F" w:rsidRDefault="002F7834" w:rsidP="00611A5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>Этот проект кабмин внес в Госдуму в 2017 году, обосновывая его необходимостью повышения доступности института банкротства граждан за счет устранения факторов, демотивирующих финансовых управляющих участвовать в таких делах. Но принятие документа далее первого чтения не продвинулось, а в конце июня правительство направило в Госдуму предложение отклонить его.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В начале июля с нецелесообразностью принятия этих поправок согласился и профильный комитет Госдумы по законодательству. По его мнению, статистика Судебного департамента при Верховном суде РФ о числе дел о банкротстве граждан "указывает на то,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этот 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>институт стал действительно доступным". В 2019 году в арбитражные суды поступило 146482 заявления о признании должника-гражданина банкротом, что почти в три раза больше показателя за 2018 год, говорится в заключении комитета.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>Комитет счел, что предложения кабмина за прошедшее время "утратили актуальность", а действующее "регулирование в отношении финансовых управляющих способствует добросовестному выполнению возложенных на них функций и обязанностей".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>В заключении комитета также указывается на то, что сейчас количество заявлений и дел о банкротстве граждан продолжает неуклонно расти. Кроме того, многие эксперты прогнозируют в 2021 году вспышку банкротств из-за последствий экономического кризиса и пандемии коронавирусной инфекции COVID-19.</w:t>
      </w:r>
    </w:p>
    <w:p w:rsidR="002F7834" w:rsidRP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>В этой ситуации в конце марта 2020 года президент РФ Владимир Путин поставил задачу повысить доступность процедуры банкротства граждан. В срок до 17 апреля он рекомендовал Госдуме совместно с правительством упростить ее, "обеспечив принятие" законопроекта о внесудебном порядке признания гражданина банкротом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Однако из-за споров о требованиях к кандидатам в банкроты депутаты не уложились в срок. В конце июня профильный комитет Госдумы по собственности подготовил очередную версию этого проекта ко второму чтению, но рассмотрение документа вновь было отложено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причине наличия замечаний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у банковского сообщества.</w:t>
      </w:r>
    </w:p>
    <w:p w:rsidR="004E3812" w:rsidRDefault="004E3812"/>
    <w:p w:rsidR="00506045" w:rsidRPr="007D7A78" w:rsidRDefault="00506045" w:rsidP="005060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подготовке статьи и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спользованы материалы </w:t>
      </w:r>
      <w:hyperlink r:id="rId6" w:tgtFrame="_blank" w:history="1">
        <w:r w:rsidRPr="007D7A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Новостной ленты "Интерфакс"</w:t>
        </w:r>
      </w:hyperlink>
    </w:p>
    <w:p w:rsidR="00506045" w:rsidRDefault="00506045"/>
    <w:sectPr w:rsidR="00506045" w:rsidSect="004E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64C"/>
    <w:multiLevelType w:val="multilevel"/>
    <w:tmpl w:val="E81A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savePreviewPicture/>
  <w:compat>
    <w:useFELayout/>
  </w:compat>
  <w:rsids>
    <w:rsidRoot w:val="002F7834"/>
    <w:rsid w:val="00072759"/>
    <w:rsid w:val="002F7834"/>
    <w:rsid w:val="004E3812"/>
    <w:rsid w:val="00506045"/>
    <w:rsid w:val="00611A5F"/>
    <w:rsid w:val="00DA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12"/>
  </w:style>
  <w:style w:type="paragraph" w:styleId="2">
    <w:name w:val="heading 2"/>
    <w:basedOn w:val="a"/>
    <w:link w:val="20"/>
    <w:uiPriority w:val="9"/>
    <w:qFormat/>
    <w:rsid w:val="002F7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8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archhighlight">
    <w:name w:val="searchhighlight"/>
    <w:basedOn w:val="a0"/>
    <w:rsid w:val="002F7834"/>
  </w:style>
  <w:style w:type="paragraph" w:styleId="a3">
    <w:name w:val="Normal (Web)"/>
    <w:basedOn w:val="a"/>
    <w:uiPriority w:val="99"/>
    <w:semiHidden/>
    <w:unhideWhenUsed/>
    <w:rsid w:val="002F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Н А</dc:creator>
  <cp:lastModifiedBy>Любовь</cp:lastModifiedBy>
  <cp:revision>2</cp:revision>
  <dcterms:created xsi:type="dcterms:W3CDTF">2020-08-05T06:29:00Z</dcterms:created>
  <dcterms:modified xsi:type="dcterms:W3CDTF">2020-08-05T06:29:00Z</dcterms:modified>
</cp:coreProperties>
</file>