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1D" w:rsidRPr="00BF6A8C" w:rsidRDefault="00BF6A8C" w:rsidP="00BF6A8C">
      <w:pPr>
        <w:pStyle w:val="a5"/>
        <w:spacing w:line="276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r w:rsidRPr="00A82869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31955D" wp14:editId="023BF0D9">
            <wp:simplePos x="0" y="0"/>
            <wp:positionH relativeFrom="column">
              <wp:posOffset>-3810</wp:posOffset>
            </wp:positionH>
            <wp:positionV relativeFrom="paragraph">
              <wp:posOffset>-93980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A8C">
        <w:rPr>
          <w:rFonts w:ascii="Segoe UI" w:hAnsi="Segoe UI" w:cs="Segoe UI"/>
          <w:sz w:val="32"/>
          <w:szCs w:val="32"/>
        </w:rPr>
        <w:t>ПРЕСС-РЕЛИЗ</w:t>
      </w:r>
    </w:p>
    <w:p w:rsidR="00BF6A8C" w:rsidRDefault="00BF6A8C" w:rsidP="00BF6A8C">
      <w:pPr>
        <w:pStyle w:val="a5"/>
        <w:spacing w:after="240" w:line="276" w:lineRule="auto"/>
        <w:ind w:firstLine="709"/>
        <w:jc w:val="center"/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</w:pPr>
    </w:p>
    <w:p w:rsidR="00BF6A8C" w:rsidRDefault="00BF6A8C" w:rsidP="00BF6A8C">
      <w:pPr>
        <w:pStyle w:val="a5"/>
        <w:spacing w:after="240" w:line="276" w:lineRule="auto"/>
        <w:ind w:firstLine="709"/>
        <w:jc w:val="center"/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</w:pPr>
    </w:p>
    <w:p w:rsidR="00BF6A8C" w:rsidRPr="00BF6A8C" w:rsidRDefault="00BF6A8C" w:rsidP="00BF6A8C">
      <w:pPr>
        <w:pStyle w:val="a5"/>
        <w:spacing w:after="240" w:line="276" w:lineRule="auto"/>
        <w:ind w:firstLine="709"/>
        <w:jc w:val="center"/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</w:pPr>
      <w:r w:rsidRPr="00BF6A8C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КОЛИЧЕСТВО КОНСУЛЬТАЦИЙ КАДАСТРОВОЙ ПАЛАТЫ ЗА ПОЛГОДА ПРЕВЫСИЛО 33 ТЫСЯЧИ</w:t>
      </w:r>
    </w:p>
    <w:p w:rsidR="00BF6A8C" w:rsidRPr="00BF6A8C" w:rsidRDefault="00BF6A8C" w:rsidP="00BF6A8C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 шесть месяцев 2018 года консультациями Федеральной кадастровой палаты воспользовались более 33 тыс. </w:t>
      </w:r>
      <w:r w:rsidR="00134DF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</w:t>
      </w:r>
      <w:bookmarkStart w:id="0" w:name="_GoBack"/>
      <w:bookmarkEnd w:id="0"/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еловек, что в 1,6 раза больше, чем в предыдущем полугодии. Кадастровая палата оказывает консультации с целью повышения качества услуг и развития рынка недвижимости.</w:t>
      </w:r>
    </w:p>
    <w:p w:rsidR="005E3C60" w:rsidRDefault="00BF6A8C" w:rsidP="00BF6A8C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Среднемесячное количество консультационных услуг, оказанных гражданам в 2018 году, выше, чем те же показатели 2017 года, на 35,4% (5 547 вместо 4 097). </w:t>
      </w:r>
    </w:p>
    <w:p w:rsidR="00BF6A8C" w:rsidRPr="00BF6A8C" w:rsidRDefault="00BF6A8C" w:rsidP="00BF6A8C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Специалисты учреждения предоставляют гражданам информацию, необходимую для совершения сделок с недвижимостью, помогают подготовить пакет документов, составить договор и многое другое. Кроме того, консультации Кадастровой палаты помогают собственникам недвижимости предотвратить действия мошенников. Качество консультационных услуг гарантирует государственное учреждение.</w:t>
      </w:r>
    </w:p>
    <w:p w:rsidR="00BF6A8C" w:rsidRPr="00BF6A8C" w:rsidRDefault="00BF6A8C" w:rsidP="00BF6A8C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 начале июля 2017 года за Федеральной кадастровой палатой закрепились новые функции и дополнительные виды деятельности, в том числе оказание информационных, справочных, аналитических и консультационных услуг.</w:t>
      </w:r>
    </w:p>
    <w:p w:rsidR="00BF6A8C" w:rsidRPr="00BF6A8C" w:rsidRDefault="00BF6A8C" w:rsidP="00BF6A8C">
      <w:pPr>
        <w:pStyle w:val="a5"/>
        <w:spacing w:line="276" w:lineRule="auto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Ответы </w:t>
      </w:r>
      <w:proofErr w:type="gramStart"/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</w:t>
      </w:r>
      <w:proofErr w:type="gramEnd"/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часто </w:t>
      </w:r>
      <w:proofErr w:type="gramStart"/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задаваемые</w:t>
      </w:r>
      <w:proofErr w:type="gramEnd"/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вопросы, информация о тарифах и месте получения услуг размещены на сайте Кадастровой палаты в разделе «</w:t>
      </w:r>
      <w:hyperlink r:id="rId7" w:history="1">
        <w:r w:rsidRPr="00BF6A8C">
          <w:rPr>
            <w:rFonts w:ascii="Segoe UI" w:eastAsia="Times New Roman" w:hAnsi="Segoe UI" w:cs="Segoe UI"/>
            <w:color w:val="000000"/>
            <w:sz w:val="24"/>
            <w:szCs w:val="24"/>
            <w:u w:val="single"/>
            <w:lang w:eastAsia="ru-RU"/>
          </w:rPr>
          <w:t>Обратная связь – Получите консультацию</w:t>
        </w:r>
      </w:hyperlink>
      <w:r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».</w:t>
      </w:r>
    </w:p>
    <w:p w:rsidR="00BF6A8C" w:rsidRPr="00BF6A8C" w:rsidRDefault="00BF6A8C" w:rsidP="00BF6A8C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BF6A8C" w:rsidRPr="00BF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7317"/>
    <w:multiLevelType w:val="multilevel"/>
    <w:tmpl w:val="18C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8C"/>
    <w:rsid w:val="00134DF8"/>
    <w:rsid w:val="004177F5"/>
    <w:rsid w:val="005E3C60"/>
    <w:rsid w:val="00BF6A8C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6A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6A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6A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6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91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109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dastr.ru/site/getcons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2018-07-25T11:17:00Z</dcterms:created>
  <dcterms:modified xsi:type="dcterms:W3CDTF">2018-08-13T05:46:00Z</dcterms:modified>
</cp:coreProperties>
</file>